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81936" w:rsidRDefault="00723B06" w:rsidP="006F0B5C">
      <w:pPr>
        <w:rPr>
          <w:szCs w:val="24"/>
        </w:rPr>
      </w:pPr>
      <w:r>
        <w:rPr>
          <w:szCs w:val="24"/>
        </w:rPr>
        <w:t>İhale kayıt numarası</w:t>
      </w:r>
      <w:r w:rsidR="006F0B5C" w:rsidRPr="00C36B3A">
        <w:rPr>
          <w:szCs w:val="24"/>
        </w:rPr>
        <w:t>:</w:t>
      </w:r>
      <w:r w:rsidR="00CA085D">
        <w:rPr>
          <w:szCs w:val="24"/>
        </w:rPr>
        <w:t>2023-004</w:t>
      </w:r>
    </w:p>
    <w:p w:rsidR="00681936" w:rsidRDefault="00681936" w:rsidP="006F0B5C">
      <w:pPr>
        <w:rPr>
          <w:szCs w:val="24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540"/>
        <w:gridCol w:w="1561"/>
        <w:gridCol w:w="849"/>
        <w:gridCol w:w="1134"/>
        <w:gridCol w:w="1275"/>
      </w:tblGrid>
      <w:tr w:rsidR="0090642C" w:rsidRPr="0090642C" w:rsidTr="0090642C">
        <w:trPr>
          <w:trHeight w:val="124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POZ NO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TANIMI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MİKTAR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BİRİM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90642C">
              <w:rPr>
                <w:color w:val="000000"/>
                <w:szCs w:val="24"/>
              </w:rPr>
              <w:t>BİRİM FİYAT (KDV HARİÇ)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GENEL TOPLAM (KDV HARİÇ)</w:t>
            </w:r>
          </w:p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</w:p>
        </w:tc>
      </w:tr>
      <w:tr w:rsidR="0090642C" w:rsidRPr="0090642C" w:rsidTr="0090642C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Taşcı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ustası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Sıvacı ustası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Duvarcı ustası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Alçı işleri ustası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29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10.100.1023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Boyacı ustası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10.100.1062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Düz işçi (İnşaat işçisi)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28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10.130.2505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cm kalınlıkta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techizatsız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duvar bloğu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10.130.2511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cm kalınlıkta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techizatsız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duvar bloğu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79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10.450.1607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Ø 200 mm anma çaplı HDPE KORUGE BORU 16 ATMOSFER BASINÇLI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10.450.1606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Ø 160 mm anma çaplı HDPE KORUGE BORU 16 ATMOSFER BASINÇLI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15.115.1001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El ile yumuşak toprak kazılması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(gevşek ve bitkisel toprak, gevşek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silt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, kum ve benzeri zeminler)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³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15.115.1002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El ile sert toprak kazılması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(kil,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siltli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, kumlu ve gevşek kil, killi kum ve çakıl, kürekle atılabilen taşlı toprak ve benzeri zeminler)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³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0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15.115.1213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Dolguya gelmiş serilmiş her cins kazının (kaya zeminler hariç) elle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tokmaklanarak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tabaka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tabaka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sıkıştırılması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³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7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15.125.1001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Kum temin edilerek, el ile serme, sulama ve sıkıştırma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³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69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15.125.1002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Çakıl temin edilerek, el ile serme, sulama ve sıkıştırma yapılması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³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03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15.225.1004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cm kalınlığındaki teçhizatsız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duvar blokları ile duvar yapılması (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tutkalı ile) (2,50 N/mm² ve 400 kg/m³)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2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15.225.1010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 cm kalınlığındaki teçhizatsız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duvar blokları ile duvar yapılması (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gazbeton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tutkalı ile) (2,50 N/mm² ve 400 kg/m³)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15.250.1101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2.5 cm kalınlığında 400 kg çimento dozlu şap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15.275.1101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250/350 kg çimento dozlu kaba ve ince harçla sıva yapılması (dış cephe sıvası)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153.301.001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Eğimli çatılarda, çatı örtüsü altına, minimum 1 mm kalınlıkta iki yüzü polietilen film kaplı cam tülü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taşıyıcılı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laminesiz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polimer bitümlü örtü ile su yalıtımı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153.409.951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 mm kalınlıkta, polietilen köpüğünden mamul düz şilte (min. 90 kg/m³ yoğunlukta) ile yatayda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(zemin ya da ara kat döşeme betonu üzerinde vb.) ısı ve ses yalıtımı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153.411.001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 cm kalınlıkta yüzeye dik çekme mukavemeti en az 100kPa (TR100)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ekspande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polistren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levhalar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(EPS) ile dış duvarlarda dıştan ısı yalıtımı ve üzerine ısı yalıtım sıvası yapılması (Mantolama)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153.411.141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cm kalınlıkta Basma mukavemeti en az 250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kPa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ekspande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polistren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levhalar (EPS ) ile bodrum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duvarlarında su yalıtımı üzerine ısı yalıtımı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15.341.3081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 cm kalınlıkta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taşyünü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levhalar ile asma tavanlarda, bölme duvarlarda ve yükseltilmiş döşemelerde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ısı ve ses yalıtımı yapılması (Ses yutma katsayısı (ortalama) ≥ 0,80 olan levhalar)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74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15.365.1001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Çimento esaslı kendiliğinden yerleşen (self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leveling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) harç ile ortalama 2 mm kalınlıkta zemin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tesviyesi yapılması ve üzerine 2 mm kalınlıkta PVC esaslı yer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döseme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malzemeleri ile döşeme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kaplaması yapılması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(homojen - Grup P)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15.365.1701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esaslı esnek süpürgelik temini ve yerine tespit edilmesi.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15.365.1702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esaslı kendinden dönüşlü kepli süpürgelik temini ve yerine tespit edilmesi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15.365.1751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PVC esaslı geçiş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profili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 cm genişliğinde) temini ve yerine monte edilmesi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15.365.1752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Alüminyum esaslı geçiş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profili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 cm genişliğinde) temini ve yerine monte edilmesi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15.375.1002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(30 x 30 cm) veya (33 x 33 cm) anma ebatlarında, her türlü desen ve yüzey özelliğinde,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I.kalite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beyaz seramik yer karoları ile 3 mm derz aralıklı döşeme kaplaması yapılması (karo yapıştırıcısı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1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15.375.1052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(30 x 30 cm) veya (33 x 33 cm) anma ebatlarında, her türlü desen ve yüzey özelliğinde,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I.kalite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renkli seramik yer karoları ile 3 mm derz aralıklı döşeme kaplaması yapılması (karo yapıştırıcısı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15.380.1056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(20 x 60 cm) veya (30 x 60 cm) veya (33 x 60 cm) anma ebatlarında, her türlü desen ve yüzey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özelliğinde,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I.kalite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, renkli seramik duvar karoları ile 3 mm derz aralıklı duvar kaplaması yapılması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(karo yapıştırıcısı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15.435.7001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Doğal andezit parke taşı (10 x 10 cm) ile döşeme kaplaması yapılması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(yol, meydan, park, kaldırım ve benzeri yerlerde)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43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15.455.1001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Plastik doğrama imalatı yapılması ve yerine konulması (Sert PVC doğrama profillerinden her çeşit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kapı, pencere, kaplama ve benzeri imalat)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Not: Tüm ana profiller ile ilave profiller, pencere kapalı iken görülmeyen ve dikkat çekmeyen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bir yerde, en az 1 m aralıklarla okunaklı ve görünür şekilde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uzunluğu boyunca işaretlenmelidir.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Ana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profiller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ile ilave profillerin işaretlenmesi en az aşağıdaki bilgileri içermelidir.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İmalatçının adı veya ticari markası,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Bu standardın işaret ve numarası (TS EN 12608-1 şeklinde),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Et kalınlığı sınıfı,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- İzlenebilirliği sağlamak için yeterli olabilecek imalat kodu (örneğin; tarih vb.)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15.460.1001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Naturel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-mat 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eloksallı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profillerle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ısı yalıtımsız alüminyum doğrama imalatı yapılması ve yerine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konulması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Gömme iç kapı kilidinin yerine takılması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(Geniş Tip)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15.465.1003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Gömme makaralı iç kapı kilidinin yerine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takılması (Geniş ve dar tip)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15.465.1005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Gömme makaralı silindirli iç ve dış kapı kilidinin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yerine takılması (Geniş ve dar tip)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15.465.1008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Kapı kolu ve aynalarının yerine takılması (</w:t>
            </w:r>
            <w:proofErr w:type="spell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Kromajlı</w:t>
            </w:r>
            <w:proofErr w:type="spell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Menteşenin yerine takılması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Sürgünün yerine takılması (Düşey tespit takımı)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15.465.1013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Stopun yerine takılması (Nikelajlı)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15.465.1101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İspanyolet takımının yerine takılması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(Kol, demir ve teferruatlı)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15.465.1102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Vasistas takımının yerine takılması (Basit Makas)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ADET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15.485.1001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Lamine parke döşeme kaplaması yapılması (süpürgelik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dahil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15.530.1251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Alçı levhalar ile tek iskeletli bölme duvar yapılması (Duvar C 50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- 60 cm aks aralığı) (her iki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yüzünde tek kat 12,5 mm standart alçı levha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15.530.1351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Alçı levhalar ile tek iskeletli bölme duvar yapılması (Duvar C 50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- 60 cm aks aralığı) (her iki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yüzünde çift kat 12,5 mm standart alçı levha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15.530.1451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Alçı levhalar ile tek iskeletli bölme duvar yapılması (Duvar C 50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- 60 cm aks aralığı) (her iki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yüzünde üç kat 12,5 mm standart alçı levha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15.530.1501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Alçı levhalar ile çift iskeletli bölme duvar yapılması (Duvar C 50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- 60 cm aks aralığı) (her iki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yüzünde iki kat 12,5 mm standart alçı levha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1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15.530.1901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Alçı levhalar ile çift iskeletli askı sistemli asma tavan yapılması (Agraf mesafesi aynı yönde 900 mm,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ana taşıyıcı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mesafesi 1000 mm, tali taşıyıcı profil mesafesi 500 mm aks aralıkları ile) (12,5 mm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tek kat standart alçı levha ile)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15.540.1111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Demir yüzeylere korozyona karşı iki kat antipas boya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15.540.1112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Demir yüzeylere iki kat antipas, iki kat sentetik boya yapılması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15.540.1242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Lekeli ve isli duvar yüzeylerin boya işlemine hazır hale getirilmesi (iç cephe)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15.540.1245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Eski boyalı yüzeylere astar uygulanarak iki kat su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bazlı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 boya yapılması (iç cephe)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15.540.1275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Eski boyalı tavan yüzeylere iki kat su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bazlı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 tavan boyası yapılması (iç cephe)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15.540.1276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Yeni sıvalı tavan yüzeylere iki kat su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bazlı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 tavan boyası yapılması (iç cephe)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15.540.1277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Saten alçılı tavan yüzeylere iki kat su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bazlı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mat tavan boyası yapılması (iç cephe)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²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15.550.1001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Kare ve dikdörtgen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profillerle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pencere ve kapı yapılması ve yerine konulması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15.550.1002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1,50 mm kalınlığında sıcak haddelenmiş sacdan bükme kapı kasası yapılması ve yerine konulması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15.550.1003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2,00 mm kalınlığında sıcak haddelenmiş sacdan bükme kapı kasası yapılması ve yerine konulması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15.550.1201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Çeşitli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demiri ve sac levhalardan münferit imalat yapılması ve yerine konulması (su depoları ve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benzeri)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15.550.1202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Lama ve </w:t>
            </w:r>
            <w:proofErr w:type="gramStart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profil</w:t>
            </w:r>
            <w:proofErr w:type="gramEnd"/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demirlerden çeşitli demir işleri yapılması ve yerine konulması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5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15.550.1203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Demir borudan kaynakla korkuluk yapılması, yerine konulması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15.550.1204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Baklava desenli sacla döşeme yapılması ve yerine konulması (mevcut kiriş, bölme, merdiven ve</w:t>
            </w: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taşıyıcı üzerine)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Kg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64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0642C" w:rsidRPr="0090642C" w:rsidTr="0090642C">
        <w:trPr>
          <w:trHeight w:val="87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 TOPLAM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42C" w:rsidRPr="0090642C" w:rsidRDefault="0090642C" w:rsidP="0090642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F0B5C" w:rsidRPr="00C36B3A" w:rsidRDefault="006F0B5C" w:rsidP="006F0B5C">
      <w:pPr>
        <w:rPr>
          <w:szCs w:val="24"/>
        </w:rPr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  <w:bookmarkStart w:id="0" w:name="_GoBack"/>
      <w:bookmarkEnd w:id="0"/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</w:t>
            </w:r>
            <w:r w:rsidR="007B4A88">
              <w:t xml:space="preserve">                        </w:t>
            </w:r>
            <w:r w:rsidRPr="00C36B3A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90642C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F10" w:rsidRDefault="00554F10" w:rsidP="00EE5D53">
      <w:r>
        <w:separator/>
      </w:r>
    </w:p>
  </w:endnote>
  <w:endnote w:type="continuationSeparator" w:id="0">
    <w:p w:rsidR="00554F10" w:rsidRDefault="00554F10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0B30AC" w:rsidRDefault="000B30AC" w:rsidP="00EE5D53">
    <w:pPr>
      <w:pStyle w:val="AltBilgi"/>
      <w:jc w:val="center"/>
    </w:pPr>
    <w:r w:rsidRPr="000B30AC">
      <w:t xml:space="preserve">Güzeltepe Mahallesi, 15 Temmuz Şehitler </w:t>
    </w:r>
    <w:proofErr w:type="gramStart"/>
    <w:r w:rsidRPr="000B30AC">
      <w:t>Cad.  14</w:t>
    </w:r>
    <w:proofErr w:type="gramEnd"/>
    <w:r w:rsidRPr="000B30AC">
      <w:t xml:space="preserve">/12 34060 </w:t>
    </w:r>
    <w:proofErr w:type="spellStart"/>
    <w:r w:rsidRPr="000B30AC">
      <w:t>Eyüpsultan</w:t>
    </w:r>
    <w:proofErr w:type="spellEnd"/>
    <w:r w:rsidRPr="000B30AC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F10" w:rsidRDefault="00554F10" w:rsidP="00EE5D53">
      <w:r>
        <w:separator/>
      </w:r>
    </w:p>
  </w:footnote>
  <w:footnote w:type="continuationSeparator" w:id="0">
    <w:p w:rsidR="00554F10" w:rsidRDefault="00554F10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30AC"/>
    <w:rsid w:val="000B64F5"/>
    <w:rsid w:val="000C57F8"/>
    <w:rsid w:val="000E18E9"/>
    <w:rsid w:val="001421EF"/>
    <w:rsid w:val="00146F70"/>
    <w:rsid w:val="001837AE"/>
    <w:rsid w:val="001C6730"/>
    <w:rsid w:val="001D2048"/>
    <w:rsid w:val="00246446"/>
    <w:rsid w:val="00270264"/>
    <w:rsid w:val="002B082F"/>
    <w:rsid w:val="002E23A4"/>
    <w:rsid w:val="002F46E3"/>
    <w:rsid w:val="00333F3C"/>
    <w:rsid w:val="0033421E"/>
    <w:rsid w:val="00382FE1"/>
    <w:rsid w:val="003853E1"/>
    <w:rsid w:val="003B5812"/>
    <w:rsid w:val="00414427"/>
    <w:rsid w:val="00476803"/>
    <w:rsid w:val="00553806"/>
    <w:rsid w:val="00554F10"/>
    <w:rsid w:val="00561B7C"/>
    <w:rsid w:val="00585FCE"/>
    <w:rsid w:val="005F04CB"/>
    <w:rsid w:val="0064042F"/>
    <w:rsid w:val="00681936"/>
    <w:rsid w:val="006F0B5C"/>
    <w:rsid w:val="00723B06"/>
    <w:rsid w:val="00746B50"/>
    <w:rsid w:val="00780B1C"/>
    <w:rsid w:val="00787D98"/>
    <w:rsid w:val="007B4A88"/>
    <w:rsid w:val="00847830"/>
    <w:rsid w:val="008523AF"/>
    <w:rsid w:val="0087657E"/>
    <w:rsid w:val="00885562"/>
    <w:rsid w:val="00892A3E"/>
    <w:rsid w:val="008947E6"/>
    <w:rsid w:val="008B550C"/>
    <w:rsid w:val="0090642C"/>
    <w:rsid w:val="00946DE9"/>
    <w:rsid w:val="009524C4"/>
    <w:rsid w:val="009C3F36"/>
    <w:rsid w:val="009D38F1"/>
    <w:rsid w:val="009E0F23"/>
    <w:rsid w:val="009F2307"/>
    <w:rsid w:val="00A34246"/>
    <w:rsid w:val="00A40B51"/>
    <w:rsid w:val="00A61F91"/>
    <w:rsid w:val="00A63B54"/>
    <w:rsid w:val="00A66435"/>
    <w:rsid w:val="00AA21F2"/>
    <w:rsid w:val="00AD0539"/>
    <w:rsid w:val="00AE21D3"/>
    <w:rsid w:val="00B651A1"/>
    <w:rsid w:val="00B921DC"/>
    <w:rsid w:val="00C817AA"/>
    <w:rsid w:val="00C91C5C"/>
    <w:rsid w:val="00CA085D"/>
    <w:rsid w:val="00CB63E8"/>
    <w:rsid w:val="00CD7862"/>
    <w:rsid w:val="00D2226D"/>
    <w:rsid w:val="00D752A4"/>
    <w:rsid w:val="00DA1781"/>
    <w:rsid w:val="00E12F54"/>
    <w:rsid w:val="00E60C3F"/>
    <w:rsid w:val="00E827C0"/>
    <w:rsid w:val="00EC29AE"/>
    <w:rsid w:val="00EE5D53"/>
    <w:rsid w:val="00F51F35"/>
    <w:rsid w:val="00F613F0"/>
    <w:rsid w:val="00F848B3"/>
    <w:rsid w:val="00FA3591"/>
    <w:rsid w:val="00FA78FF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008C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437451-9698-42E1-B65D-F51B9E88990F}"/>
</file>

<file path=customXml/itemProps2.xml><?xml version="1.0" encoding="utf-8"?>
<ds:datastoreItem xmlns:ds="http://schemas.openxmlformats.org/officeDocument/2006/customXml" ds:itemID="{961F97CA-9CE0-49C5-9990-EA23FB3F1B8F}"/>
</file>

<file path=customXml/itemProps3.xml><?xml version="1.0" encoding="utf-8"?>
<ds:datastoreItem xmlns:ds="http://schemas.openxmlformats.org/officeDocument/2006/customXml" ds:itemID="{1764BE18-C697-4CC7-83F7-359010CB4B38}"/>
</file>

<file path=customXml/itemProps4.xml><?xml version="1.0" encoding="utf-8"?>
<ds:datastoreItem xmlns:ds="http://schemas.openxmlformats.org/officeDocument/2006/customXml" ds:itemID="{AD275F1B-894A-431C-8DC1-B5E12C47D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Selda SÜMER ÇEKİNMEZ</cp:lastModifiedBy>
  <cp:revision>13</cp:revision>
  <cp:lastPrinted>2022-01-05T11:54:00Z</cp:lastPrinted>
  <dcterms:created xsi:type="dcterms:W3CDTF">2022-09-06T08:32:00Z</dcterms:created>
  <dcterms:modified xsi:type="dcterms:W3CDTF">2023-04-05T07:25:00Z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